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6B" w:rsidRDefault="0094326B" w:rsidP="009432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Урок № </w:t>
      </w:r>
      <w:bookmarkStart w:id="0" w:name="_GoBack"/>
      <w:bookmarkEnd w:id="0"/>
      <w:r w:rsidR="00860046">
        <w:rPr>
          <w:rFonts w:ascii="Times New Roman" w:hAnsi="Times New Roman" w:cs="Times New Roman"/>
          <w:sz w:val="24"/>
          <w:szCs w:val="24"/>
        </w:rPr>
        <w:t>61</w:t>
      </w:r>
    </w:p>
    <w:p w:rsidR="0094326B" w:rsidRDefault="0094326B" w:rsidP="0094326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География</w:t>
      </w:r>
    </w:p>
    <w:p w:rsidR="0094326B" w:rsidRDefault="0094326B" w:rsidP="0094326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Учитель:</w:t>
      </w:r>
      <w:r>
        <w:rPr>
          <w:rFonts w:ascii="Times New Roman" w:hAnsi="Times New Roman" w:cs="Times New Roman"/>
          <w:b/>
          <w:sz w:val="24"/>
          <w:szCs w:val="24"/>
        </w:rPr>
        <w:t xml:space="preserve"> Опарина О.П.</w:t>
      </w:r>
    </w:p>
    <w:p w:rsidR="0094326B" w:rsidRDefault="0094326B" w:rsidP="0094326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Дата: </w:t>
      </w:r>
      <w:r w:rsidR="00860046">
        <w:rPr>
          <w:rFonts w:ascii="Times New Roman" w:hAnsi="Times New Roman" w:cs="Times New Roman"/>
          <w:b/>
          <w:sz w:val="24"/>
          <w:szCs w:val="24"/>
        </w:rPr>
        <w:t>10.05.2024</w:t>
      </w:r>
    </w:p>
    <w:p w:rsidR="0094326B" w:rsidRDefault="0094326B" w:rsidP="009432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Класс: 9</w:t>
      </w:r>
    </w:p>
    <w:p w:rsidR="00860046" w:rsidRDefault="0094326B" w:rsidP="00860046">
      <w:pPr>
        <w:spacing w:after="0"/>
        <w:ind w:left="135"/>
        <w:rPr>
          <w:rFonts w:ascii="Times New Roman" w:hAnsi="Times New Roman"/>
          <w:color w:val="000000"/>
          <w:sz w:val="24"/>
        </w:rPr>
      </w:pPr>
      <w:r>
        <w:rPr>
          <w:rFonts w:ascii="Times New Roman" w:hAnsi="Times New Roman" w:cs="Times New Roman"/>
          <w:b/>
          <w:sz w:val="24"/>
          <w:szCs w:val="24"/>
        </w:rPr>
        <w:t>Тема:</w:t>
      </w:r>
      <w:r>
        <w:rPr>
          <w:rFonts w:ascii="Times New Roman" w:hAnsi="Times New Roman" w:cs="Times New Roman"/>
          <w:sz w:val="24"/>
          <w:szCs w:val="24"/>
        </w:rPr>
        <w:t xml:space="preserve"> </w:t>
      </w:r>
      <w:r w:rsidR="00860046" w:rsidRPr="00293242">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p w:rsidR="00860046" w:rsidRDefault="00860046" w:rsidP="00860046">
      <w:pPr>
        <w:pStyle w:val="a4"/>
        <w:numPr>
          <w:ilvl w:val="0"/>
          <w:numId w:val="4"/>
        </w:numPr>
        <w:spacing w:after="0"/>
        <w:rPr>
          <w:rFonts w:ascii="Times New Roman" w:hAnsi="Times New Roman" w:cs="Times New Roman"/>
          <w:sz w:val="24"/>
          <w:szCs w:val="24"/>
        </w:rPr>
      </w:pPr>
      <w:r>
        <w:rPr>
          <w:rFonts w:ascii="Times New Roman" w:hAnsi="Times New Roman" w:cs="Times New Roman"/>
          <w:sz w:val="24"/>
          <w:szCs w:val="24"/>
        </w:rPr>
        <w:t>Ознакомиться с теоретическим материалом:</w:t>
      </w:r>
    </w:p>
    <w:p w:rsidR="00860046" w:rsidRPr="00860046" w:rsidRDefault="00860046" w:rsidP="00860046">
      <w:pPr>
        <w:pStyle w:val="a4"/>
        <w:numPr>
          <w:ilvl w:val="0"/>
          <w:numId w:val="7"/>
        </w:num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b/>
          <w:bCs/>
          <w:color w:val="333333"/>
          <w:sz w:val="21"/>
        </w:rPr>
        <w:t> История исследования Арктики.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Довольно длительное время земли Арктики считались непригодными для жизни людей и передвижений, как по суше, так и по воде. Тем не менее, освоение Арктики человеком насчитывает уже не одну сотню лет.</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Русские мореплаватели уже и в Х</w:t>
      </w:r>
      <w:proofErr w:type="gramStart"/>
      <w:r w:rsidRPr="00860046">
        <w:rPr>
          <w:rFonts w:ascii="Times New Roman" w:eastAsia="Times New Roman" w:hAnsi="Times New Roman" w:cs="Times New Roman"/>
          <w:color w:val="333333"/>
          <w:sz w:val="21"/>
          <w:szCs w:val="21"/>
        </w:rPr>
        <w:t>I</w:t>
      </w:r>
      <w:proofErr w:type="gramEnd"/>
      <w:r w:rsidRPr="00860046">
        <w:rPr>
          <w:rFonts w:ascii="Times New Roman" w:eastAsia="Times New Roman" w:hAnsi="Times New Roman" w:cs="Times New Roman"/>
          <w:color w:val="333333"/>
          <w:sz w:val="21"/>
          <w:szCs w:val="21"/>
        </w:rPr>
        <w:t xml:space="preserve"> веке вышли в моря Северного Ледовитого океана. А карта океанского ледовитого бассейна была составлена в первой половине </w:t>
      </w:r>
      <w:proofErr w:type="gramStart"/>
      <w:r w:rsidRPr="00860046">
        <w:rPr>
          <w:rFonts w:ascii="Times New Roman" w:eastAsia="Times New Roman" w:hAnsi="Times New Roman" w:cs="Times New Roman"/>
          <w:color w:val="333333"/>
          <w:sz w:val="21"/>
          <w:szCs w:val="21"/>
        </w:rPr>
        <w:t>Х</w:t>
      </w:r>
      <w:proofErr w:type="gramEnd"/>
      <w:r w:rsidRPr="00860046">
        <w:rPr>
          <w:rFonts w:ascii="Times New Roman" w:eastAsia="Times New Roman" w:hAnsi="Times New Roman" w:cs="Times New Roman"/>
          <w:color w:val="333333"/>
          <w:sz w:val="21"/>
          <w:szCs w:val="21"/>
        </w:rPr>
        <w:t>YI века и с тех пор вплоть до начала 20-го века систематическое исследование Арктики не прекращалось: была организована Великая Северная экспедиция, построен первый мощный ледокол «Ермак», проведена гидрографическая экспедиция Северного Ледовитого океана. Российский вклад в историю открытия и освоения северных земель велик.</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xml:space="preserve"> С наступлением XXI </w:t>
      </w:r>
      <w:proofErr w:type="gramStart"/>
      <w:r w:rsidRPr="00860046">
        <w:rPr>
          <w:rFonts w:ascii="Times New Roman" w:eastAsia="Times New Roman" w:hAnsi="Times New Roman" w:cs="Times New Roman"/>
          <w:color w:val="333333"/>
          <w:sz w:val="21"/>
          <w:szCs w:val="21"/>
        </w:rPr>
        <w:t>в</w:t>
      </w:r>
      <w:proofErr w:type="gramEnd"/>
      <w:r w:rsidRPr="00860046">
        <w:rPr>
          <w:rFonts w:ascii="Times New Roman" w:eastAsia="Times New Roman" w:hAnsi="Times New Roman" w:cs="Times New Roman"/>
          <w:color w:val="333333"/>
          <w:sz w:val="21"/>
          <w:szCs w:val="21"/>
        </w:rPr>
        <w:t xml:space="preserve">. </w:t>
      </w:r>
      <w:proofErr w:type="gramStart"/>
      <w:r w:rsidRPr="00860046">
        <w:rPr>
          <w:rFonts w:ascii="Times New Roman" w:eastAsia="Times New Roman" w:hAnsi="Times New Roman" w:cs="Times New Roman"/>
          <w:color w:val="333333"/>
          <w:sz w:val="21"/>
          <w:szCs w:val="21"/>
        </w:rPr>
        <w:t>на</w:t>
      </w:r>
      <w:proofErr w:type="gramEnd"/>
      <w:r w:rsidRPr="00860046">
        <w:rPr>
          <w:rFonts w:ascii="Times New Roman" w:eastAsia="Times New Roman" w:hAnsi="Times New Roman" w:cs="Times New Roman"/>
          <w:color w:val="333333"/>
          <w:sz w:val="21"/>
          <w:szCs w:val="21"/>
        </w:rPr>
        <w:t xml:space="preserve"> просторах Северного Ледовитого океана и прилегающих к нему территориях сосредоточили свое внимание многие страны мира. Причины, по которым это произошло, различны: природно-климатические (потепление климата и таяние льдов Арктики) военно-стратегические и экономические. Постепенно международная активность в этом регионе планеты начинает приобретать характер соперничества за право обладания Арктикой</w:t>
      </w:r>
    </w:p>
    <w:p w:rsidR="00860046" w:rsidRPr="00860046" w:rsidRDefault="00860046" w:rsidP="00860046">
      <w:pPr>
        <w:pStyle w:val="a4"/>
        <w:numPr>
          <w:ilvl w:val="0"/>
          <w:numId w:val="7"/>
        </w:num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b/>
          <w:bCs/>
          <w:color w:val="333333"/>
          <w:sz w:val="21"/>
        </w:rPr>
        <w:t xml:space="preserve"> Природные ресурсы Арктики.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xml:space="preserve">Северный Ледовитый океан таит в себе не только запасы углеводородов, но также богатые залежи других природных ресурсов. В пределах материковой части Арктики разведаны уникальные запасы и прогнозные ресурсы цветных, драгоценных и редкоземельных металлов, огромные запасы оптического и другого минерального сырья. Только запасы нефти в арктической зоне, по данным ООН, превышают 100 </w:t>
      </w:r>
      <w:proofErr w:type="spellStart"/>
      <w:proofErr w:type="gramStart"/>
      <w:r w:rsidRPr="00860046">
        <w:rPr>
          <w:rFonts w:ascii="Times New Roman" w:eastAsia="Times New Roman" w:hAnsi="Times New Roman" w:cs="Times New Roman"/>
          <w:color w:val="333333"/>
          <w:sz w:val="21"/>
          <w:szCs w:val="21"/>
        </w:rPr>
        <w:t>млрд</w:t>
      </w:r>
      <w:proofErr w:type="spellEnd"/>
      <w:proofErr w:type="gramEnd"/>
      <w:r w:rsidRPr="00860046">
        <w:rPr>
          <w:rFonts w:ascii="Times New Roman" w:eastAsia="Times New Roman" w:hAnsi="Times New Roman" w:cs="Times New Roman"/>
          <w:color w:val="333333"/>
          <w:sz w:val="21"/>
          <w:szCs w:val="21"/>
        </w:rPr>
        <w:t xml:space="preserve"> тонн. Прогнозы о темпах глобального потепления и освобождения ото льда значительной части Северного Ледовитого океана подстегивают желание приобщиться к добыче природных богатств, благо и перевозка их подешевеет. Северный морской путь может стать альтернативой Суэцкому каналу, арктическое судоходство благодаря таянию льдов может стать новым торговым путем между Европой и Азией.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Для России хозяйственное значение арктической зоны трудно переоценить. Здесь сосредоточена большая часть разведанных запасов всей нефти и природного газа страны. В хозяйственный оборот вовлечены месторождения каменного угля, цветных металлов, золота, алмазов.</w:t>
      </w:r>
      <w:r w:rsidRPr="00860046">
        <w:rPr>
          <w:rFonts w:ascii="Times New Roman" w:eastAsia="Times New Roman" w:hAnsi="Times New Roman" w:cs="Times New Roman"/>
          <w:color w:val="333333"/>
          <w:sz w:val="21"/>
          <w:szCs w:val="21"/>
        </w:rPr>
        <w:br/>
        <w:t>Основные направления хозяйственного использования ресурсов.</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В настоящее время освоение Российской Арктики ведется в следующих направлениях:</w:t>
      </w:r>
    </w:p>
    <w:p w:rsidR="00860046" w:rsidRPr="00860046" w:rsidRDefault="00860046" w:rsidP="0086004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добыча энергоносителей — по оценкам специалистов недра высоких широт хранят до 15% мировых запасов нефти и до 30% — природного газа;</w:t>
      </w:r>
    </w:p>
    <w:p w:rsidR="00860046" w:rsidRPr="00860046" w:rsidRDefault="00860046" w:rsidP="0086004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защита северных границ в Арктике — важна и для разведки и разработки полезных ископаемых, и для научных работ на территории, и для безопасности центральных регионов;</w:t>
      </w:r>
    </w:p>
    <w:p w:rsidR="00860046" w:rsidRPr="00860046" w:rsidRDefault="00860046" w:rsidP="0086004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добыча рыбы и морепродуктов, которыми богаты северные моря Арктики — важная статья дохода государства;</w:t>
      </w:r>
    </w:p>
    <w:p w:rsidR="00860046" w:rsidRPr="00860046" w:rsidRDefault="00860046" w:rsidP="0086004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осуществление мониторинга изменения климата — по оценкам экспертов из разных стран оно уже к 2030 году может привести к тому, что арктические территории будут освобождены ото льдов в летний период, а это откроет новые перспективы для развития судоходства и хозяйственной деятельности в Арктике.</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lastRenderedPageBreak/>
        <w:t>На Крайнем Севере нашей страны  давно строятся  города: Магадан, Якутск, Норильск, Новый Уренгой, Салехард, Воркута, но  заселен Север все еще крайне слабо. Плотность населения здесь в среднем оценивается как 0,1-0,2 человека на кв. км</w:t>
      </w:r>
      <w:proofErr w:type="gramStart"/>
      <w:r w:rsidRPr="00860046">
        <w:rPr>
          <w:rFonts w:ascii="Times New Roman" w:eastAsia="Times New Roman" w:hAnsi="Times New Roman" w:cs="Times New Roman"/>
          <w:color w:val="333333"/>
          <w:sz w:val="21"/>
          <w:szCs w:val="21"/>
        </w:rPr>
        <w:t>.</w:t>
      </w:r>
      <w:proofErr w:type="gramEnd"/>
      <w:r w:rsidRPr="00860046">
        <w:rPr>
          <w:rFonts w:ascii="Times New Roman" w:eastAsia="Times New Roman" w:hAnsi="Times New Roman" w:cs="Times New Roman"/>
          <w:color w:val="333333"/>
          <w:sz w:val="21"/>
          <w:szCs w:val="21"/>
        </w:rPr>
        <w:t xml:space="preserve"> </w:t>
      </w:r>
      <w:proofErr w:type="gramStart"/>
      <w:r w:rsidRPr="00860046">
        <w:rPr>
          <w:rFonts w:ascii="Times New Roman" w:eastAsia="Times New Roman" w:hAnsi="Times New Roman" w:cs="Times New Roman"/>
          <w:color w:val="333333"/>
          <w:sz w:val="21"/>
          <w:szCs w:val="21"/>
        </w:rPr>
        <w:t>в</w:t>
      </w:r>
      <w:proofErr w:type="gramEnd"/>
      <w:r w:rsidRPr="00860046">
        <w:rPr>
          <w:rFonts w:ascii="Times New Roman" w:eastAsia="Times New Roman" w:hAnsi="Times New Roman" w:cs="Times New Roman"/>
          <w:color w:val="333333"/>
          <w:sz w:val="21"/>
          <w:szCs w:val="21"/>
        </w:rPr>
        <w:t xml:space="preserve"> Ненецком округе 0,06 чел на кв.км.</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1. Использование Северного Морского Пути.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Датой начала планомерного освоения Северного морского пути считается 17 декабря 1932 года,  За довольно небольшой промежуток времени были построены ледоколы, транспортные суда ледового класса, морские порты, радиостанции, полярные станции, было осуществлено картографирование арктических морей, на побережье и островах Ледовитого океана было установлено навигационное оборудование.</w:t>
      </w:r>
      <w:r w:rsidRPr="00860046">
        <w:rPr>
          <w:rFonts w:ascii="Times New Roman" w:eastAsia="Times New Roman" w:hAnsi="Times New Roman" w:cs="Times New Roman"/>
          <w:color w:val="333333"/>
          <w:sz w:val="21"/>
          <w:szCs w:val="21"/>
        </w:rPr>
        <w:br/>
        <w:t>В настоящий период в связи с началом транзитного судоходства, ростом числа экспедиционных рейсов в Арктику, развитием туризма, значение СМП значительно возросло. Сейчас решается задача по экономическому развитию Арктического региона с одновременным сохранением уникальной природы Арктики.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2. Программа хозяйственного освоения Арктики.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3. Политика России в Арктике не может не учитывать природно-климатические и социально-экономические особенности этой зоны: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экстремальные природно-климатические условия;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очаговый характер промышленно-хозяйственного освоения территорий;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низкую плотность населения;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удаленность от основных промышленных центров;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высокую зависимость хозяйственной деятельности и жизнеобеспечения населения от поставок топлива, продовольствия и товаров первой необходимости из других регионов России;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низкую устойчивость экологических систем к антропогенному воздействию.</w:t>
      </w:r>
      <w:r w:rsidRPr="00860046">
        <w:rPr>
          <w:rFonts w:ascii="Times New Roman" w:eastAsia="Times New Roman" w:hAnsi="Times New Roman" w:cs="Times New Roman"/>
          <w:color w:val="333333"/>
          <w:sz w:val="21"/>
          <w:szCs w:val="21"/>
        </w:rPr>
        <w:br/>
      </w:r>
      <w:r w:rsidRPr="00860046">
        <w:rPr>
          <w:rFonts w:ascii="Times New Roman" w:eastAsia="Times New Roman" w:hAnsi="Times New Roman" w:cs="Times New Roman"/>
          <w:color w:val="333333"/>
          <w:sz w:val="21"/>
          <w:szCs w:val="21"/>
        </w:rPr>
        <w:br/>
        <w:t>Согласно Программе хозяйственное освоение Арктической зоны Российской Федерации строится на следующих принципах: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xml:space="preserve">- </w:t>
      </w:r>
      <w:proofErr w:type="gramStart"/>
      <w:r w:rsidRPr="00860046">
        <w:rPr>
          <w:rFonts w:ascii="Times New Roman" w:eastAsia="Times New Roman" w:hAnsi="Times New Roman" w:cs="Times New Roman"/>
          <w:color w:val="333333"/>
          <w:sz w:val="21"/>
          <w:szCs w:val="21"/>
        </w:rPr>
        <w:t>максимальная</w:t>
      </w:r>
      <w:proofErr w:type="gramEnd"/>
      <w:r w:rsidRPr="00860046">
        <w:rPr>
          <w:rFonts w:ascii="Times New Roman" w:eastAsia="Times New Roman" w:hAnsi="Times New Roman" w:cs="Times New Roman"/>
          <w:color w:val="333333"/>
          <w:sz w:val="21"/>
          <w:szCs w:val="21"/>
        </w:rPr>
        <w:t xml:space="preserve"> </w:t>
      </w:r>
      <w:proofErr w:type="spellStart"/>
      <w:r w:rsidRPr="00860046">
        <w:rPr>
          <w:rFonts w:ascii="Times New Roman" w:eastAsia="Times New Roman" w:hAnsi="Times New Roman" w:cs="Times New Roman"/>
          <w:color w:val="333333"/>
          <w:sz w:val="21"/>
          <w:szCs w:val="21"/>
        </w:rPr>
        <w:t>ресурсоэффективность</w:t>
      </w:r>
      <w:proofErr w:type="spellEnd"/>
      <w:r w:rsidRPr="00860046">
        <w:rPr>
          <w:rFonts w:ascii="Times New Roman" w:eastAsia="Times New Roman" w:hAnsi="Times New Roman" w:cs="Times New Roman"/>
          <w:color w:val="333333"/>
          <w:sz w:val="21"/>
          <w:szCs w:val="21"/>
        </w:rPr>
        <w:t xml:space="preserve"> (максимальное использование возможностей извлечения топливно-энергетических и минерально-сырьевых ресурсов);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xml:space="preserve">- максимальное </w:t>
      </w:r>
      <w:proofErr w:type="spellStart"/>
      <w:r w:rsidRPr="00860046">
        <w:rPr>
          <w:rFonts w:ascii="Times New Roman" w:eastAsia="Times New Roman" w:hAnsi="Times New Roman" w:cs="Times New Roman"/>
          <w:color w:val="333333"/>
          <w:sz w:val="21"/>
          <w:szCs w:val="21"/>
        </w:rPr>
        <w:t>природосбережение</w:t>
      </w:r>
      <w:proofErr w:type="spellEnd"/>
      <w:r w:rsidRPr="00860046">
        <w:rPr>
          <w:rFonts w:ascii="Times New Roman" w:eastAsia="Times New Roman" w:hAnsi="Times New Roman" w:cs="Times New Roman"/>
          <w:color w:val="333333"/>
          <w:sz w:val="21"/>
          <w:szCs w:val="21"/>
        </w:rPr>
        <w:t xml:space="preserve"> (применение наиболее жестких природоохранных и экологических норм, использование наиболее эффективных </w:t>
      </w:r>
      <w:proofErr w:type="spellStart"/>
      <w:r w:rsidRPr="00860046">
        <w:rPr>
          <w:rFonts w:ascii="Times New Roman" w:eastAsia="Times New Roman" w:hAnsi="Times New Roman" w:cs="Times New Roman"/>
          <w:color w:val="333333"/>
          <w:sz w:val="21"/>
          <w:szCs w:val="21"/>
        </w:rPr>
        <w:t>природосберегающих</w:t>
      </w:r>
      <w:proofErr w:type="spellEnd"/>
      <w:r w:rsidRPr="00860046">
        <w:rPr>
          <w:rFonts w:ascii="Times New Roman" w:eastAsia="Times New Roman" w:hAnsi="Times New Roman" w:cs="Times New Roman"/>
          <w:color w:val="333333"/>
          <w:sz w:val="21"/>
          <w:szCs w:val="21"/>
        </w:rPr>
        <w:t xml:space="preserve"> технологий);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xml:space="preserve">- предоставление людям, находящимся на территории Арктики, современных возможностей жизнеобеспечения и удовлетворения </w:t>
      </w:r>
      <w:proofErr w:type="gramStart"/>
      <w:r w:rsidRPr="00860046">
        <w:rPr>
          <w:rFonts w:ascii="Times New Roman" w:eastAsia="Times New Roman" w:hAnsi="Times New Roman" w:cs="Times New Roman"/>
          <w:color w:val="333333"/>
          <w:sz w:val="21"/>
          <w:szCs w:val="21"/>
        </w:rPr>
        <w:t>их</w:t>
      </w:r>
      <w:proofErr w:type="gramEnd"/>
      <w:r w:rsidRPr="00860046">
        <w:rPr>
          <w:rFonts w:ascii="Times New Roman" w:eastAsia="Times New Roman" w:hAnsi="Times New Roman" w:cs="Times New Roman"/>
          <w:color w:val="333333"/>
          <w:sz w:val="21"/>
          <w:szCs w:val="21"/>
        </w:rPr>
        <w:t xml:space="preserve"> основных социально-бытовых и культурных потребностей; </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максимальное сохранение и развитие возможности для традиционного проживания коренных малочисленных народов Арктической зоны Российской Федерации.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Русское Географическое Общество:</w:t>
      </w:r>
      <w:r w:rsidRPr="00860046">
        <w:rPr>
          <w:rFonts w:ascii="Times New Roman" w:eastAsia="Times New Roman" w:hAnsi="Times New Roman" w:cs="Times New Roman"/>
          <w:color w:val="333333"/>
          <w:sz w:val="21"/>
          <w:szCs w:val="21"/>
        </w:rPr>
        <w:br/>
        <w:t xml:space="preserve">Русское географическое общество с 2010 г. поддерживает проект «Очистка Арктики», целью которого является очистка берегов Северного Ледовитого океана от </w:t>
      </w:r>
      <w:proofErr w:type="spellStart"/>
      <w:r w:rsidRPr="00860046">
        <w:rPr>
          <w:rFonts w:ascii="Times New Roman" w:eastAsia="Times New Roman" w:hAnsi="Times New Roman" w:cs="Times New Roman"/>
          <w:color w:val="333333"/>
          <w:sz w:val="21"/>
          <w:szCs w:val="21"/>
        </w:rPr>
        <w:t>неутилизованных</w:t>
      </w:r>
      <w:proofErr w:type="spellEnd"/>
      <w:r w:rsidRPr="00860046">
        <w:rPr>
          <w:rFonts w:ascii="Times New Roman" w:eastAsia="Times New Roman" w:hAnsi="Times New Roman" w:cs="Times New Roman"/>
          <w:color w:val="333333"/>
          <w:sz w:val="21"/>
          <w:szCs w:val="21"/>
        </w:rPr>
        <w:t xml:space="preserve"> горюче-смазочных материалов, техники, оборудования и мусора</w:t>
      </w:r>
      <w:proofErr w:type="gramStart"/>
      <w:r w:rsidRPr="00860046">
        <w:rPr>
          <w:rFonts w:ascii="Times New Roman" w:eastAsia="Times New Roman" w:hAnsi="Times New Roman" w:cs="Times New Roman"/>
          <w:color w:val="333333"/>
          <w:sz w:val="21"/>
          <w:szCs w:val="21"/>
        </w:rPr>
        <w:t>.</w:t>
      </w:r>
      <w:proofErr w:type="gramEnd"/>
      <w:r w:rsidRPr="00860046">
        <w:rPr>
          <w:rFonts w:ascii="Times New Roman" w:eastAsia="Times New Roman" w:hAnsi="Times New Roman" w:cs="Times New Roman"/>
          <w:color w:val="333333"/>
          <w:sz w:val="21"/>
          <w:szCs w:val="21"/>
        </w:rPr>
        <w:t xml:space="preserve"> </w:t>
      </w:r>
      <w:proofErr w:type="gramStart"/>
      <w:r w:rsidRPr="00860046">
        <w:rPr>
          <w:rFonts w:ascii="Times New Roman" w:eastAsia="Times New Roman" w:hAnsi="Times New Roman" w:cs="Times New Roman"/>
          <w:color w:val="333333"/>
          <w:sz w:val="21"/>
          <w:szCs w:val="21"/>
        </w:rPr>
        <w:t>с</w:t>
      </w:r>
      <w:proofErr w:type="gramEnd"/>
      <w:r w:rsidRPr="00860046">
        <w:rPr>
          <w:rFonts w:ascii="Times New Roman" w:eastAsia="Times New Roman" w:hAnsi="Times New Roman" w:cs="Times New Roman"/>
          <w:color w:val="333333"/>
          <w:sz w:val="21"/>
          <w:szCs w:val="21"/>
        </w:rPr>
        <w:t>читает, что Государственная программа «Социально-экономическое развитие Арктической зоны Российской Федерации на период до 2020 года» должна стать эффективным инструментом реализации Стратегии развития Арктической зоны РФ.</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За последние годы Русское географическое общество организовало ряд научно-исследовательских экспедиций в российский сектор Арктики.</w:t>
      </w:r>
    </w:p>
    <w:p w:rsidR="00860046" w:rsidRPr="00860046" w:rsidRDefault="00860046" w:rsidP="00860046">
      <w:pPr>
        <w:shd w:val="clear" w:color="auto" w:fill="FFFFFF"/>
        <w:spacing w:after="135"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b/>
          <w:bCs/>
          <w:color w:val="333333"/>
          <w:sz w:val="21"/>
        </w:rPr>
        <w:t>Литература.</w:t>
      </w:r>
    </w:p>
    <w:p w:rsidR="00860046" w:rsidRPr="00860046" w:rsidRDefault="00860046" w:rsidP="0086004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Научная библиотека КиберЛенинка: </w:t>
      </w:r>
      <w:hyperlink r:id="rId5" w:anchor="ixzz4X3Q5XRAO" w:history="1">
        <w:r w:rsidRPr="00860046">
          <w:rPr>
            <w:rFonts w:ascii="Times New Roman" w:eastAsia="Times New Roman" w:hAnsi="Times New Roman" w:cs="Times New Roman"/>
            <w:color w:val="008738"/>
            <w:sz w:val="21"/>
            <w:u w:val="single"/>
          </w:rPr>
          <w:t>http://cyberleninka.ru/article/n/problemy-osvoeniya-i-razvitiya-arkticheskogo-regiona-rossii#ixzz4X3Q5XRAO</w:t>
        </w:r>
      </w:hyperlink>
    </w:p>
    <w:p w:rsidR="00860046" w:rsidRPr="00860046" w:rsidRDefault="00860046" w:rsidP="0086004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47 (1008), 2016 г «Стратегия партнерства в освоении Арктики», «Эксперт»</w:t>
      </w:r>
    </w:p>
    <w:p w:rsidR="00860046" w:rsidRPr="00860046" w:rsidRDefault="00860046" w:rsidP="0086004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41-42 (705), 2016 г. «Впереди шельфы, на которые мы выходим», «Эксперт Урал»</w:t>
      </w:r>
    </w:p>
    <w:p w:rsidR="00860046" w:rsidRPr="00860046" w:rsidRDefault="00860046" w:rsidP="0086004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t>№ 2 (16), 2014г, «Экология Арктики и экономика»</w:t>
      </w:r>
    </w:p>
    <w:p w:rsidR="00860046" w:rsidRPr="00860046" w:rsidRDefault="00860046" w:rsidP="0086004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860046">
        <w:rPr>
          <w:rFonts w:ascii="Times New Roman" w:eastAsia="Times New Roman" w:hAnsi="Times New Roman" w:cs="Times New Roman"/>
          <w:color w:val="333333"/>
          <w:sz w:val="21"/>
          <w:szCs w:val="21"/>
        </w:rPr>
        <w:lastRenderedPageBreak/>
        <w:t>М.Я. Корнилов, 2014 г, «Теория и практика развития Арктического региона России», «Государственное управление»</w:t>
      </w:r>
    </w:p>
    <w:p w:rsidR="00860046" w:rsidRPr="00860046" w:rsidRDefault="00860046" w:rsidP="00860046">
      <w:pPr>
        <w:pStyle w:val="a4"/>
        <w:spacing w:after="0"/>
        <w:rPr>
          <w:rFonts w:ascii="Times New Roman" w:hAnsi="Times New Roman" w:cs="Times New Roman"/>
          <w:sz w:val="24"/>
          <w:szCs w:val="24"/>
        </w:rPr>
      </w:pPr>
      <w:r>
        <w:rPr>
          <w:rFonts w:ascii="Times New Roman" w:hAnsi="Times New Roman" w:cs="Times New Roman"/>
          <w:sz w:val="24"/>
          <w:szCs w:val="24"/>
        </w:rPr>
        <w:t>2.Выполнить тезисы теоретического материала в рабочей тетради и отправить на электронную почту учителя до 12.05.24</w:t>
      </w:r>
    </w:p>
    <w:p w:rsidR="0094326B" w:rsidRDefault="0094326B" w:rsidP="0094326B">
      <w:pPr>
        <w:rPr>
          <w:rFonts w:ascii="Times New Roman" w:hAnsi="Times New Roman" w:cs="Times New Roman"/>
          <w:b/>
          <w:sz w:val="24"/>
          <w:szCs w:val="24"/>
        </w:rPr>
      </w:pPr>
      <w:r>
        <w:rPr>
          <w:rFonts w:ascii="Times New Roman" w:hAnsi="Times New Roman" w:cs="Times New Roman"/>
          <w:b/>
          <w:sz w:val="24"/>
          <w:szCs w:val="24"/>
        </w:rPr>
        <w:t>Домашнее задание:</w:t>
      </w:r>
    </w:p>
    <w:p w:rsidR="0094326B" w:rsidRDefault="00860046" w:rsidP="0094326B">
      <w:pPr>
        <w:rPr>
          <w:rFonts w:ascii="Times New Roman" w:hAnsi="Times New Roman" w:cs="Times New Roman"/>
          <w:sz w:val="24"/>
          <w:szCs w:val="24"/>
        </w:rPr>
      </w:pPr>
      <w:r>
        <w:rPr>
          <w:rFonts w:ascii="Times New Roman" w:hAnsi="Times New Roman" w:cs="Times New Roman"/>
          <w:sz w:val="24"/>
          <w:szCs w:val="24"/>
        </w:rPr>
        <w:t>Выучить тезисы к теме.</w:t>
      </w:r>
    </w:p>
    <w:p w:rsidR="0094326B" w:rsidRDefault="0094326B" w:rsidP="0094326B">
      <w:pPr>
        <w:pStyle w:val="a3"/>
        <w:shd w:val="clear" w:color="auto" w:fill="FFFFFF"/>
        <w:spacing w:before="0" w:beforeAutospacing="0" w:after="150" w:afterAutospacing="0"/>
        <w:ind w:left="360"/>
        <w:rPr>
          <w:color w:val="000000"/>
        </w:rPr>
      </w:pPr>
      <w:r>
        <w:rPr>
          <w:color w:val="000000"/>
        </w:rPr>
        <w:t>Удачи!</w:t>
      </w:r>
    </w:p>
    <w:p w:rsidR="00D63CB1" w:rsidRDefault="00D63CB1"/>
    <w:sectPr w:rsidR="00D63CB1" w:rsidSect="00D63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1E36"/>
    <w:multiLevelType w:val="hybridMultilevel"/>
    <w:tmpl w:val="26748202"/>
    <w:lvl w:ilvl="0" w:tplc="CB18E008">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38F83657"/>
    <w:multiLevelType w:val="hybridMultilevel"/>
    <w:tmpl w:val="A09C27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1C22C8"/>
    <w:multiLevelType w:val="multilevel"/>
    <w:tmpl w:val="FD9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54150"/>
    <w:multiLevelType w:val="multilevel"/>
    <w:tmpl w:val="A32A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41250C"/>
    <w:multiLevelType w:val="hybridMultilevel"/>
    <w:tmpl w:val="A09C27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D876A5"/>
    <w:multiLevelType w:val="hybridMultilevel"/>
    <w:tmpl w:val="82D4783C"/>
    <w:lvl w:ilvl="0" w:tplc="0610E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4326B"/>
    <w:rsid w:val="00026FC1"/>
    <w:rsid w:val="00106A67"/>
    <w:rsid w:val="002318EF"/>
    <w:rsid w:val="00264F78"/>
    <w:rsid w:val="003F5AA5"/>
    <w:rsid w:val="00492874"/>
    <w:rsid w:val="004C1381"/>
    <w:rsid w:val="005416A5"/>
    <w:rsid w:val="00663347"/>
    <w:rsid w:val="00697DC2"/>
    <w:rsid w:val="007D4E2A"/>
    <w:rsid w:val="00860046"/>
    <w:rsid w:val="008D68DE"/>
    <w:rsid w:val="008E6623"/>
    <w:rsid w:val="00911E61"/>
    <w:rsid w:val="0094326B"/>
    <w:rsid w:val="0098590E"/>
    <w:rsid w:val="00A57451"/>
    <w:rsid w:val="00AB4D39"/>
    <w:rsid w:val="00C774F4"/>
    <w:rsid w:val="00CA72CE"/>
    <w:rsid w:val="00D015A4"/>
    <w:rsid w:val="00D40FBD"/>
    <w:rsid w:val="00D63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6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26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4326B"/>
    <w:pPr>
      <w:ind w:left="720"/>
      <w:contextualSpacing/>
    </w:pPr>
  </w:style>
  <w:style w:type="character" w:styleId="a5">
    <w:name w:val="Strong"/>
    <w:basedOn w:val="a0"/>
    <w:uiPriority w:val="22"/>
    <w:qFormat/>
    <w:rsid w:val="00860046"/>
    <w:rPr>
      <w:b/>
      <w:bCs/>
    </w:rPr>
  </w:style>
  <w:style w:type="character" w:styleId="a6">
    <w:name w:val="Hyperlink"/>
    <w:basedOn w:val="a0"/>
    <w:uiPriority w:val="99"/>
    <w:semiHidden/>
    <w:unhideWhenUsed/>
    <w:rsid w:val="00860046"/>
    <w:rPr>
      <w:color w:val="0000FF"/>
      <w:u w:val="single"/>
    </w:rPr>
  </w:style>
</w:styles>
</file>

<file path=word/webSettings.xml><?xml version="1.0" encoding="utf-8"?>
<w:webSettings xmlns:r="http://schemas.openxmlformats.org/officeDocument/2006/relationships" xmlns:w="http://schemas.openxmlformats.org/wordprocessingml/2006/main">
  <w:divs>
    <w:div w:id="1425418664">
      <w:bodyDiv w:val="1"/>
      <w:marLeft w:val="0"/>
      <w:marRight w:val="0"/>
      <w:marTop w:val="0"/>
      <w:marBottom w:val="0"/>
      <w:divBdr>
        <w:top w:val="none" w:sz="0" w:space="0" w:color="auto"/>
        <w:left w:val="none" w:sz="0" w:space="0" w:color="auto"/>
        <w:bottom w:val="none" w:sz="0" w:space="0" w:color="auto"/>
        <w:right w:val="none" w:sz="0" w:space="0" w:color="auto"/>
      </w:divBdr>
    </w:div>
    <w:div w:id="15567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yberleninka.ru/article/n/problemy-osvoeniya-i-razvitiya-arkticheskogo-regiona-ros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2023-11-30T14:12:00Z</dcterms:created>
  <dcterms:modified xsi:type="dcterms:W3CDTF">2024-05-10T06:24:00Z</dcterms:modified>
</cp:coreProperties>
</file>